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21E653AD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443AE91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55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98A8831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генподрядной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комплекса строительно-монтажных работ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18572C22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655B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655B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3B05E192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строительно-монтажных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655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655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22DA3F13" w14:textId="1885ED53" w:rsidR="00B45CAC" w:rsidRPr="003E43A1" w:rsidRDefault="003E43A1" w:rsidP="003E43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43A1">
        <w:rPr>
          <w:rFonts w:ascii="Times New Roman" w:hAnsi="Times New Roman" w:cs="Times New Roman"/>
          <w:sz w:val="24"/>
          <w:szCs w:val="24"/>
        </w:rPr>
        <w:t>Многоквартирный крупнопанельный 1-секционный жилой дом (в конструкциях ОАО «МАПИД» М111-90 серии) с монолитными встроенными помещениями 12 этажей, с техподпольем и чердаком, прямоугольной конфигурацией в плане.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3A517696" w:rsidR="00D50A76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623F35ED" w14:textId="77777777" w:rsidR="003E43A1" w:rsidRPr="00BE050E" w:rsidRDefault="003E43A1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0E36312D" w14:textId="2FFF1E83" w:rsidR="00D5456D" w:rsidRPr="003E43A1" w:rsidRDefault="00D5456D" w:rsidP="003E43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3A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6E8C13D6" w14:textId="77777777" w:rsidR="003E43A1" w:rsidRPr="003E43A1" w:rsidRDefault="003E43A1" w:rsidP="003E43A1">
      <w:pPr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  <w:r w:rsidRPr="003E43A1">
        <w:rPr>
          <w:rFonts w:ascii="Times New Roman" w:hAnsi="Times New Roman" w:cs="Times New Roman"/>
          <w:sz w:val="24"/>
          <w:szCs w:val="24"/>
        </w:rPr>
        <w:br/>
        <w:t>На основании предоставленной Заказчиком проектной документации: АК (с изм.1); АК1 (с изм1.); АОВ1(с изм1); АР1 (с изм.2); АР2 (с изм.2); ВК1 (изм.2); ВК2 (изм.2); ДВ (с изм.1); КЖ (изм.3); КЖ1 (с изм.2); КЖ2 (с изм.1); КЖ3; КМ; ОВ1 (с изм.1); ОВ2 (с изм.2); ПС; ПС1 (изм.2); ПС2 (с имз.1); ТМ1 (с изм.1); ТМ2 (с изм.1); УС (с изм.1); УС1 (изм.1); ЦР (с изм.1); ЭГ (с изм.2); ЭГ1 (с изм.1); ЭОМ (с изм.2); ЭОМ1 (с изм.2).</w:t>
      </w:r>
    </w:p>
    <w:p w14:paraId="0EE1F2A7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6B887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 xml:space="preserve"> Подрядчики (поставщики) на следующие работы будут определены по итогам торгов (переговоров) Заказчиком:</w:t>
      </w:r>
    </w:p>
    <w:p w14:paraId="2181CDF0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заполнение оконных проёмов (в т.ч. лоджии, витражи).</w:t>
      </w:r>
    </w:p>
    <w:p w14:paraId="0BC64130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алюминиевые входные и тамбурные двери, витражи.</w:t>
      </w:r>
    </w:p>
    <w:p w14:paraId="4FBF8F7A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43A1">
        <w:rPr>
          <w:rFonts w:ascii="Times New Roman" w:hAnsi="Times New Roman" w:cs="Times New Roman"/>
          <w:sz w:val="24"/>
          <w:szCs w:val="24"/>
        </w:rPr>
        <w:t>лифты (оборудование), монтаж, ПНР, диспетчеризация.</w:t>
      </w:r>
    </w:p>
    <w:p w14:paraId="02F00847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устройство видеонаблюдения, СКУД</w:t>
      </w:r>
    </w:p>
    <w:p w14:paraId="4D7A2DCF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оборудование МОП</w:t>
      </w:r>
    </w:p>
    <w:p w14:paraId="633C49DF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отделочные работы квартир (в случае наличия в проекте)</w:t>
      </w:r>
    </w:p>
    <w:p w14:paraId="1AEAE188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роллеты и маркизы (в случае наличия в проекте)</w:t>
      </w:r>
    </w:p>
    <w:p w14:paraId="49C3B07D" w14:textId="6E74FACD" w:rsidR="003E43A1" w:rsidRPr="003E43A1" w:rsidRDefault="003E43A1" w:rsidP="003E43A1">
      <w:pPr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наружные отделочные работы (фасады, отделка лоджий)</w:t>
      </w:r>
      <w:r w:rsidRPr="003E43A1">
        <w:rPr>
          <w:rFonts w:ascii="Times New Roman" w:hAnsi="Times New Roman" w:cs="Times New Roman"/>
          <w:sz w:val="24"/>
          <w:szCs w:val="24"/>
        </w:rPr>
        <w:br/>
        <w:t>- наружные инженерные сети и благоустройство (в т.ч. МАФ)</w:t>
      </w:r>
    </w:p>
    <w:p w14:paraId="5803A847" w14:textId="3719A8FE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1F5B8256" w14:textId="77777777" w:rsidR="003E43A1" w:rsidRDefault="003E43A1" w:rsidP="003E43A1">
      <w:pPr>
        <w:jc w:val="both"/>
        <w:rPr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Так же в обязательства Генподрядной организации входит</w:t>
      </w:r>
      <w:r>
        <w:rPr>
          <w:sz w:val="24"/>
          <w:szCs w:val="24"/>
        </w:rPr>
        <w:t>:</w:t>
      </w:r>
    </w:p>
    <w:p w14:paraId="14A3EF37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701CDFE1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1EC59ED8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1E6B91B9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FC2241A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5EFAE44" w14:textId="77777777" w:rsidR="003E43A1" w:rsidRPr="003E43A1" w:rsidRDefault="003E43A1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E43A1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CB750A6" w14:textId="1AD50FCF" w:rsidR="003319B7" w:rsidRPr="00383F1A" w:rsidRDefault="003319B7" w:rsidP="003E43A1">
      <w:pPr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>, Минский район, Боровлянский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203C2004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9655B8">
        <w:rPr>
          <w:rFonts w:ascii="Times New Roman" w:hAnsi="Times New Roman" w:cs="Times New Roman"/>
          <w:sz w:val="24"/>
          <w:szCs w:val="24"/>
        </w:rPr>
        <w:t xml:space="preserve">август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0BE5CFE3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9655B8">
        <w:rPr>
          <w:rFonts w:ascii="Times New Roman" w:hAnsi="Times New Roman" w:cs="Times New Roman"/>
          <w:sz w:val="24"/>
          <w:szCs w:val="24"/>
        </w:rPr>
        <w:t>май</w:t>
      </w:r>
      <w:r w:rsidR="00383F1A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9655B8">
        <w:rPr>
          <w:rFonts w:ascii="Times New Roman" w:hAnsi="Times New Roman" w:cs="Times New Roman"/>
          <w:sz w:val="24"/>
          <w:szCs w:val="24"/>
        </w:rPr>
        <w:t>7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</w:t>
      </w:r>
      <w:r w:rsidRPr="005209E0">
        <w:rPr>
          <w:rFonts w:ascii="Times New Roman" w:hAnsi="Times New Roman"/>
          <w:sz w:val="24"/>
          <w:szCs w:val="24"/>
        </w:rPr>
        <w:lastRenderedPageBreak/>
        <w:t>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7A5DDAD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CAC">
        <w:rPr>
          <w:rFonts w:ascii="Times New Roman" w:hAnsi="Times New Roman"/>
          <w:b/>
          <w:bCs/>
          <w:sz w:val="24"/>
          <w:szCs w:val="24"/>
        </w:rPr>
        <w:t>2</w:t>
      </w:r>
      <w:r w:rsidR="003E43A1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43A1">
        <w:rPr>
          <w:rFonts w:ascii="Times New Roman" w:hAnsi="Times New Roman"/>
          <w:b/>
          <w:bCs/>
          <w:sz w:val="24"/>
          <w:szCs w:val="24"/>
        </w:rPr>
        <w:t>04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3E43A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77F9A4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45CAC">
        <w:rPr>
          <w:rFonts w:ascii="Times New Roman" w:hAnsi="Times New Roman"/>
          <w:b/>
          <w:bCs/>
          <w:sz w:val="24"/>
          <w:szCs w:val="24"/>
        </w:rPr>
        <w:t>1</w:t>
      </w:r>
      <w:r w:rsidR="003E43A1">
        <w:rPr>
          <w:rFonts w:ascii="Times New Roman" w:hAnsi="Times New Roman"/>
          <w:b/>
          <w:bCs/>
          <w:sz w:val="24"/>
          <w:szCs w:val="24"/>
        </w:rPr>
        <w:t>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45CAC">
        <w:rPr>
          <w:rFonts w:ascii="Times New Roman" w:hAnsi="Times New Roman"/>
          <w:b/>
          <w:bCs/>
          <w:sz w:val="24"/>
          <w:szCs w:val="24"/>
        </w:rPr>
        <w:t>0</w:t>
      </w:r>
      <w:r w:rsidR="003E43A1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43A1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655B8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11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33</cp:revision>
  <cp:lastPrinted>2019-10-28T14:29:00Z</cp:lastPrinted>
  <dcterms:created xsi:type="dcterms:W3CDTF">2022-09-01T12:41:00Z</dcterms:created>
  <dcterms:modified xsi:type="dcterms:W3CDTF">2026-04-14T14:05:00Z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